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1B" w:rsidRPr="00F34C1B" w:rsidRDefault="00F34C1B" w:rsidP="00F34C1B">
      <w:pPr>
        <w:jc w:val="center"/>
        <w:rPr>
          <w:b/>
          <w:sz w:val="52"/>
          <w:szCs w:val="52"/>
        </w:rPr>
      </w:pPr>
      <w:r w:rsidRPr="00F34C1B">
        <w:rPr>
          <w:b/>
          <w:sz w:val="52"/>
          <w:szCs w:val="52"/>
        </w:rPr>
        <w:t>Уважаемые родители!</w:t>
      </w:r>
    </w:p>
    <w:p w:rsidR="00935F6F" w:rsidRPr="00F34C1B" w:rsidRDefault="00F34C1B" w:rsidP="00F34C1B">
      <w:pPr>
        <w:jc w:val="center"/>
        <w:rPr>
          <w:sz w:val="52"/>
          <w:szCs w:val="52"/>
        </w:rPr>
      </w:pPr>
      <w:r w:rsidRPr="00F34C1B">
        <w:rPr>
          <w:sz w:val="52"/>
          <w:szCs w:val="52"/>
        </w:rPr>
        <w:t>На основании письма министерства образования Ставропольского края от 07.07.2021 № 01-21/9192 «О приеме в дошкольные образовательные и общеобразовательные организации» и Федерального закона от 02.07.2021 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 (далее – Федеральный закон № 310-ФЗ) по вопросу преимущественного приема ребенка на обучение по основным общеобразовательным программам дошкольного образования, в которой обучаются его полнородные и неполнородные брат и (или) сестра</w:t>
      </w:r>
      <w:r>
        <w:rPr>
          <w:sz w:val="52"/>
          <w:szCs w:val="52"/>
        </w:rPr>
        <w:t>.</w:t>
      </w:r>
    </w:p>
    <w:sectPr w:rsidR="00935F6F" w:rsidRPr="00F34C1B" w:rsidSect="0093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C1B"/>
    <w:rsid w:val="00332E97"/>
    <w:rsid w:val="00935F6F"/>
    <w:rsid w:val="00B34217"/>
    <w:rsid w:val="00BE4564"/>
    <w:rsid w:val="00D20820"/>
    <w:rsid w:val="00F3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2021-07-12T09:21:00Z</dcterms:created>
  <dcterms:modified xsi:type="dcterms:W3CDTF">2021-07-12T09:27:00Z</dcterms:modified>
</cp:coreProperties>
</file>