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0"/>
        <w:gridCol w:w="96"/>
      </w:tblGrid>
      <w:tr w:rsidR="00EC2605" w:rsidRPr="00EC2605" w:rsidTr="00EC2605">
        <w:trPr>
          <w:trHeight w:val="31005"/>
          <w:tblCellSpacing w:w="0" w:type="dxa"/>
        </w:trPr>
        <w:tc>
          <w:tcPr>
            <w:tcW w:w="1237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C2605" w:rsidRPr="00EC2605" w:rsidRDefault="00EC2605" w:rsidP="00EC2605">
            <w:pPr>
              <w:shd w:val="clear" w:color="auto" w:fill="FFFFFF"/>
              <w:spacing w:before="30" w:after="300" w:line="240" w:lineRule="auto"/>
              <w:jc w:val="center"/>
              <w:rPr>
                <w:rFonts w:ascii="Arial Black" w:eastAsia="Times New Roman" w:hAnsi="Arial Black" w:cs="Times New Roman"/>
                <w:color w:val="FF0000"/>
                <w:sz w:val="52"/>
                <w:szCs w:val="52"/>
                <w:lang w:eastAsia="ru-RU"/>
              </w:rPr>
            </w:pPr>
            <w:r w:rsidRPr="00EC2605">
              <w:rPr>
                <w:rFonts w:ascii="Arial Black" w:eastAsia="Times New Roman" w:hAnsi="Arial Black" w:cs="Times New Roman"/>
                <w:b/>
                <w:bCs/>
                <w:color w:val="FF0000"/>
                <w:sz w:val="52"/>
                <w:szCs w:val="52"/>
                <w:lang w:eastAsia="ru-RU"/>
              </w:rPr>
              <w:t>Неформальная (теневая) занятость и её последствия</w:t>
            </w:r>
          </w:p>
          <w:p w:rsidR="00EC2605" w:rsidRPr="00EC2605" w:rsidRDefault="00EC2605" w:rsidP="00EC2605">
            <w:pPr>
              <w:shd w:val="clear" w:color="auto" w:fill="FFFFFF"/>
              <w:spacing w:before="30" w:after="3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605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524625" cy="5161915"/>
                  <wp:effectExtent l="0" t="0" r="9525" b="635"/>
                  <wp:docPr id="2" name="Рисунок 2" descr="https://spo-bat.edusite.ru/images/p30_pamya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-bat.edusite.ru/images/p30_pamya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6097" cy="519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605" w:rsidRPr="00EC2605" w:rsidRDefault="00EC2605" w:rsidP="00EC2605">
            <w:pPr>
              <w:shd w:val="clear" w:color="auto" w:fill="FFFFFF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Теневая занятость </w:t>
            </w:r>
            <w:r w:rsidRPr="00EC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(или неформальная занятость), в России иногда также называемая «левой работой»,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      </w:r>
          </w:p>
          <w:p w:rsidR="00EC2605" w:rsidRPr="00EC2605" w:rsidRDefault="00EC2605" w:rsidP="00EC2605">
            <w:pPr>
              <w:shd w:val="clear" w:color="auto" w:fill="FFFFFF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Неформальную занятость можно определить,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</w:t>
            </w:r>
            <w:r w:rsidRPr="00EC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платежей, принимая работника, отказывают ему в оформлении трудовых отношений, то есть предлагают ему работать «в чёрную». Да и многие работники предпочитают работать без официального оформления.</w:t>
            </w:r>
          </w:p>
          <w:p w:rsidR="00EC2605" w:rsidRPr="00EC2605" w:rsidRDefault="00EC2605" w:rsidP="00EC2605">
            <w:pPr>
              <w:shd w:val="clear" w:color="auto" w:fill="FFFFFF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Почему люди переходят в неформальную занятость?</w:t>
            </w:r>
            <w:r w:rsidRPr="00EC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</w:t>
            </w:r>
            <w:r w:rsidRPr="00EC260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 Многие пожилые люди, не имея возможности трудоустройства, начинают заниматься сельским хозяйством на продажу, что увеличивает их благосостояние, но данную деятельность нельзя отнести к зарегистрированной занятости.</w:t>
            </w:r>
          </w:p>
          <w:p w:rsidR="00EC2605" w:rsidRPr="00EC2605" w:rsidRDefault="00EC2605" w:rsidP="00EC2605">
            <w:pPr>
              <w:shd w:val="clear" w:color="auto" w:fill="FFFFFF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      </w:r>
          </w:p>
          <w:p w:rsidR="00EC2605" w:rsidRPr="00EC2605" w:rsidRDefault="00EC2605" w:rsidP="00EC2605">
            <w:pPr>
              <w:shd w:val="clear" w:color="auto" w:fill="FFFFFF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ru-RU"/>
              </w:rPr>
              <w:t>Соглашаясь работать неформально, работник рискует:</w:t>
            </w:r>
          </w:p>
          <w:p w:rsidR="00EC2605" w:rsidRPr="00EC2605" w:rsidRDefault="00EC2605" w:rsidP="00EC260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получать заниженную оплату труда;</w:t>
            </w:r>
          </w:p>
          <w:p w:rsidR="00EC2605" w:rsidRPr="00EC2605" w:rsidRDefault="00EC2605" w:rsidP="00EC260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получить заработную плату в случае любого конфликта с работодателем;</w:t>
            </w:r>
          </w:p>
          <w:p w:rsidR="00EC2605" w:rsidRPr="00EC2605" w:rsidRDefault="00EC2605" w:rsidP="00EC260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получить отпускные или вовсе не пойти в отпуск;</w:t>
            </w:r>
          </w:p>
          <w:p w:rsidR="00EC2605" w:rsidRPr="00EC2605" w:rsidRDefault="00EC2605" w:rsidP="00EC260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получить оплату листка нетрудоспособности;</w:t>
            </w:r>
          </w:p>
          <w:p w:rsidR="00EC2605" w:rsidRPr="00EC2605" w:rsidRDefault="00EC2605" w:rsidP="00EC260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полностью лишиться социальных гарантий, предусмотренных трудовым договором;</w:t>
            </w:r>
          </w:p>
          <w:p w:rsidR="00EC2605" w:rsidRPr="00EC2605" w:rsidRDefault="00EC2605" w:rsidP="00EC260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получить отказ в расследовании несчастного случая на производстве;</w:t>
            </w:r>
          </w:p>
          <w:p w:rsidR="00EC2605" w:rsidRPr="00EC2605" w:rsidRDefault="00EC2605" w:rsidP="00EC260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 получить расчет при увольнении;</w:t>
            </w:r>
          </w:p>
          <w:p w:rsidR="00EC2605" w:rsidRPr="00EC2605" w:rsidRDefault="00EC2605" w:rsidP="00EC260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получить отказ в выдаче необходимого ему кредита;</w:t>
            </w:r>
          </w:p>
          <w:p w:rsidR="00EC2605" w:rsidRPr="00EC2605" w:rsidRDefault="00EC2605" w:rsidP="00EC260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0" w:after="3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получить отказ в выдаче визы.</w:t>
            </w:r>
          </w:p>
          <w:p w:rsidR="00EC2605" w:rsidRPr="00EC2605" w:rsidRDefault="00EC2605" w:rsidP="00EC2605">
            <w:pPr>
              <w:shd w:val="clear" w:color="auto" w:fill="FFFFFF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      </w:r>
          </w:p>
          <w:p w:rsidR="00EC2605" w:rsidRPr="00EC2605" w:rsidRDefault="00EC2605" w:rsidP="00EC2605">
            <w:pPr>
              <w:shd w:val="clear" w:color="auto" w:fill="FFFFFF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      </w:r>
          </w:p>
          <w:p w:rsidR="00EC2605" w:rsidRPr="00EC2605" w:rsidRDefault="00EC2605" w:rsidP="00EC2605">
            <w:pPr>
              <w:shd w:val="clear" w:color="auto" w:fill="FFFFFF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сфере.</w:t>
            </w:r>
          </w:p>
          <w:p w:rsidR="00EC2605" w:rsidRPr="00EC2605" w:rsidRDefault="00EC2605" w:rsidP="00EC2605">
            <w:pPr>
              <w:shd w:val="clear" w:color="auto" w:fill="FFFFFF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 </w:t>
            </w:r>
            <w:r w:rsidRPr="00EC2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привлечение социальных партнеров, а также заключение коллективных договоров в организациях.</w:t>
            </w:r>
          </w:p>
          <w:p w:rsidR="00EC2605" w:rsidRPr="00EC2605" w:rsidRDefault="00EC2605" w:rsidP="00EC2605">
            <w:pPr>
              <w:shd w:val="clear" w:color="auto" w:fill="FFFFFF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Многие потенциальные работники могут просто не знать о расходах, с которыми они столкнутся, работая неофициально, включая отсутствие возможности получить оплату больничного листа или отпуск по уходу за ребенком.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      </w:r>
          </w:p>
          <w:p w:rsidR="00EC2605" w:rsidRPr="00EC2605" w:rsidRDefault="00EC2605" w:rsidP="00EC2605">
            <w:pPr>
              <w:shd w:val="clear" w:color="auto" w:fill="FFFFFF"/>
              <w:spacing w:before="30" w:after="3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EC2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Таким образом, </w:t>
            </w:r>
            <w:r w:rsidRPr="00EC26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      </w:r>
          </w:p>
          <w:p w:rsidR="00EC2605" w:rsidRPr="00EC2605" w:rsidRDefault="00EC2605" w:rsidP="00EC2605">
            <w:pPr>
              <w:spacing w:before="30" w:after="3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60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EC2605" w:rsidRPr="00EC2605" w:rsidRDefault="00EC2605" w:rsidP="00EC260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C2605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315075" cy="6896100"/>
                  <wp:effectExtent l="0" t="0" r="9525" b="0"/>
                  <wp:docPr id="1" name="Рисунок 1" descr="https://spo-bat.edusite.ru/images/p30_15-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po-bat.edusite.ru/images/p30_15-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075" cy="689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C2605" w:rsidRPr="00EC2605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C2605" w:rsidRPr="00EC2605" w:rsidRDefault="00EC2605" w:rsidP="00EC260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C2605" w:rsidRPr="00EC26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2605" w:rsidRPr="00EC2605" w:rsidRDefault="00EC2605" w:rsidP="00EC2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C2605" w:rsidRPr="00EC2605" w:rsidRDefault="00EC2605" w:rsidP="00EC260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EC2605" w:rsidRPr="00EC2605" w:rsidTr="00EC2605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637"/>
              <w:gridCol w:w="740"/>
            </w:tblGrid>
            <w:tr w:rsidR="00EC2605" w:rsidRPr="00EC260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2605" w:rsidRPr="00EC2605" w:rsidRDefault="00EC2605" w:rsidP="00EC2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tooltip="Расписание занятий" w:history="1">
                    <w:r w:rsidRPr="00EC2605">
                      <w:rPr>
                        <w:rFonts w:ascii="Times New Roman" w:eastAsia="Times New Roman" w:hAnsi="Times New Roman" w:cs="Times New Roman"/>
                        <w:color w:val="DDE4F6"/>
                        <w:sz w:val="20"/>
                        <w:szCs w:val="20"/>
                        <w:lang w:eastAsia="ru-RU"/>
                      </w:rPr>
                      <w:t>Назад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605" w:rsidRPr="00EC2605" w:rsidRDefault="00EC2605" w:rsidP="00EC2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Pr="00EC2605">
                      <w:rPr>
                        <w:rFonts w:ascii="Times New Roman" w:eastAsia="Times New Roman" w:hAnsi="Times New Roman" w:cs="Times New Roman"/>
                        <w:color w:val="DDE4F6"/>
                        <w:sz w:val="20"/>
                        <w:szCs w:val="20"/>
                        <w:lang w:eastAsia="ru-RU"/>
                      </w:rPr>
                      <w:t>Вверх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605" w:rsidRPr="00EC2605" w:rsidRDefault="00EC2605" w:rsidP="00EC26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tooltip="Игра всерьёз 2019" w:history="1">
                    <w:r w:rsidRPr="00EC2605">
                      <w:rPr>
                        <w:rFonts w:ascii="Times New Roman" w:eastAsia="Times New Roman" w:hAnsi="Times New Roman" w:cs="Times New Roman"/>
                        <w:color w:val="DDE4F6"/>
                        <w:sz w:val="20"/>
                        <w:szCs w:val="20"/>
                        <w:lang w:eastAsia="ru-RU"/>
                      </w:rPr>
                      <w:t>Вперед</w:t>
                    </w:r>
                  </w:hyperlink>
                </w:p>
              </w:tc>
            </w:tr>
          </w:tbl>
          <w:p w:rsidR="00EC2605" w:rsidRPr="00EC2605" w:rsidRDefault="00EC2605" w:rsidP="00EC26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C2605" w:rsidRDefault="00EC2605"/>
    <w:sectPr w:rsidR="00EC2605" w:rsidSect="00EC2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5BE"/>
    <w:multiLevelType w:val="hybridMultilevel"/>
    <w:tmpl w:val="966E7938"/>
    <w:lvl w:ilvl="0" w:tplc="FA24C016">
      <w:numFmt w:val="bullet"/>
      <w:lvlText w:val="·"/>
      <w:lvlJc w:val="left"/>
      <w:pPr>
        <w:ind w:left="36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AB2BF2"/>
    <w:multiLevelType w:val="hybridMultilevel"/>
    <w:tmpl w:val="2B244C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07"/>
    <w:rsid w:val="001A00A3"/>
    <w:rsid w:val="005A7327"/>
    <w:rsid w:val="00625E07"/>
    <w:rsid w:val="00E579F8"/>
    <w:rsid w:val="00E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30073-70B3-4C04-A384-A4829C3A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26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26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bat.edusite.ru/p30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-bat.edusite.ru/p29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o-bat.edusite.ru/p3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SUBMARINE</dc:creator>
  <cp:keywords/>
  <dc:description/>
  <cp:lastModifiedBy>SUBMARINE</cp:lastModifiedBy>
  <cp:revision>2</cp:revision>
  <cp:lastPrinted>2019-12-20T08:33:00Z</cp:lastPrinted>
  <dcterms:created xsi:type="dcterms:W3CDTF">2019-12-20T08:22:00Z</dcterms:created>
  <dcterms:modified xsi:type="dcterms:W3CDTF">2019-12-20T08:33:00Z</dcterms:modified>
</cp:coreProperties>
</file>